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57004" w14:textId="206FA268" w:rsidR="00DB4CA1" w:rsidRPr="00573FBF" w:rsidRDefault="00DB4CA1" w:rsidP="00573FBF">
      <w:r w:rsidRPr="00573FBF">
        <w:t>This template is intended as a guide to course developers in creating an Open Learning Faculty Member Guide for TRU-OL courses.</w:t>
      </w:r>
    </w:p>
    <w:p w14:paraId="49E7301B" w14:textId="77777777" w:rsidR="00DB4CA1" w:rsidRPr="008B2656" w:rsidRDefault="00DB4CA1" w:rsidP="00573FBF">
      <w:pPr>
        <w:pStyle w:val="Heading2"/>
      </w:pPr>
      <w:r w:rsidRPr="008B2656">
        <w:t>Overview of Online Facilitation</w:t>
      </w:r>
    </w:p>
    <w:p w14:paraId="452D4FF4" w14:textId="77777777" w:rsidR="00DB4CA1" w:rsidRPr="008B2656" w:rsidRDefault="00DB4CA1" w:rsidP="00573FBF">
      <w:r w:rsidRPr="008B2656">
        <w:t xml:space="preserve">This guide provides a brief overview of the role of the Open Learning Faculty Member for </w:t>
      </w:r>
      <w:r w:rsidRPr="008B2656">
        <w:rPr>
          <w:color w:val="FF0000"/>
        </w:rPr>
        <w:t xml:space="preserve">[course acronym and number: </w:t>
      </w:r>
      <w:r w:rsidRPr="008B2656">
        <w:rPr>
          <w:i/>
          <w:iCs/>
          <w:color w:val="FF0000"/>
        </w:rPr>
        <w:t>course title</w:t>
      </w:r>
      <w:r w:rsidRPr="008B2656">
        <w:rPr>
          <w:color w:val="FF0000"/>
        </w:rPr>
        <w:t>]</w:t>
      </w:r>
      <w:r w:rsidRPr="008B2656">
        <w:t>. Feel free to use and revise this document as you facilitate your own instance of the course.</w:t>
      </w:r>
    </w:p>
    <w:p w14:paraId="76611CCD" w14:textId="77777777" w:rsidR="00DB4CA1" w:rsidRPr="008B2656" w:rsidRDefault="00DB4CA1" w:rsidP="00573FBF">
      <w:r w:rsidRPr="008B2656">
        <w:rPr>
          <w:color w:val="FF0000"/>
        </w:rPr>
        <w:t xml:space="preserve">[Course acronym and number: </w:t>
      </w:r>
      <w:r w:rsidRPr="008B2656">
        <w:rPr>
          <w:i/>
          <w:iCs/>
          <w:color w:val="FF0000"/>
        </w:rPr>
        <w:t>course title</w:t>
      </w:r>
      <w:r w:rsidRPr="008B2656">
        <w:rPr>
          <w:color w:val="FF0000"/>
        </w:rPr>
        <w:t>]</w:t>
      </w:r>
      <w:r w:rsidRPr="008B2656">
        <w:t xml:space="preserve"> is designed to provide a learning environment where students are required to be active participants in their own learning. As the Open Learning Faculty Member for this course, your role is somewhat different from an instructor’s role in a face-to-face learning environment. This course is activity-based, and the role of the Open Learning Faculty Member is to use the technological tools available to engage the students with the course content.</w:t>
      </w:r>
    </w:p>
    <w:p w14:paraId="069AEA86" w14:textId="77777777" w:rsidR="00DB4CA1" w:rsidRPr="008B2656" w:rsidRDefault="00DB4CA1" w:rsidP="00573FBF">
      <w:r w:rsidRPr="008B2656">
        <w:t>Generally, a good online facilitator:</w:t>
      </w:r>
    </w:p>
    <w:p w14:paraId="0023C883" w14:textId="77777777" w:rsidR="00DB4CA1" w:rsidRPr="008B2656" w:rsidRDefault="00DB4CA1" w:rsidP="00573FBF">
      <w:pPr>
        <w:pStyle w:val="ListParagraph"/>
        <w:numPr>
          <w:ilvl w:val="0"/>
          <w:numId w:val="1"/>
        </w:numPr>
      </w:pPr>
      <w:r w:rsidRPr="008B2656">
        <w:t>Creates a welcoming and safe environment.</w:t>
      </w:r>
    </w:p>
    <w:p w14:paraId="77CFF50C" w14:textId="7881F93A" w:rsidR="00DB4CA1" w:rsidRPr="008B2656" w:rsidRDefault="00DB4CA1" w:rsidP="00573FBF">
      <w:pPr>
        <w:pStyle w:val="ListParagraph"/>
        <w:numPr>
          <w:ilvl w:val="0"/>
          <w:numId w:val="1"/>
        </w:numPr>
      </w:pPr>
      <w:r w:rsidRPr="008B2656">
        <w:t xml:space="preserve">Uses the appropriate technological tools to support learning (i.e., the technology does not drive the process). </w:t>
      </w:r>
    </w:p>
    <w:p w14:paraId="7FF8B4AF" w14:textId="25B09F97" w:rsidR="00DB4CA1" w:rsidRPr="008B2656" w:rsidRDefault="00DB4CA1" w:rsidP="00573FBF">
      <w:pPr>
        <w:pStyle w:val="ListParagraph"/>
        <w:numPr>
          <w:ilvl w:val="0"/>
          <w:numId w:val="1"/>
        </w:numPr>
      </w:pPr>
      <w:r w:rsidRPr="008B2656">
        <w:t>Provides appropriate course management (</w:t>
      </w:r>
      <w:r w:rsidR="00C565A1" w:rsidRPr="008B2656">
        <w:t xml:space="preserve">e.g., </w:t>
      </w:r>
      <w:r w:rsidRPr="008B2656">
        <w:t>provides/follows the Suggested Schedule from the Course Guide).</w:t>
      </w:r>
    </w:p>
    <w:p w14:paraId="03389863" w14:textId="77777777" w:rsidR="00DB4CA1" w:rsidRPr="008B2656" w:rsidRDefault="00DB4CA1" w:rsidP="00573FBF">
      <w:pPr>
        <w:pStyle w:val="ListParagraph"/>
        <w:numPr>
          <w:ilvl w:val="0"/>
          <w:numId w:val="1"/>
        </w:numPr>
      </w:pPr>
      <w:r w:rsidRPr="008B2656">
        <w:t>Provides prompt and timely feedback to student inquiries and regarding assignments.</w:t>
      </w:r>
    </w:p>
    <w:p w14:paraId="2D3AB65A" w14:textId="49F55BF1" w:rsidR="00DB4CA1" w:rsidRPr="008B2656" w:rsidRDefault="00DB4CA1" w:rsidP="00573FBF">
      <w:pPr>
        <w:pStyle w:val="ListParagraph"/>
        <w:numPr>
          <w:ilvl w:val="0"/>
          <w:numId w:val="1"/>
        </w:numPr>
      </w:pPr>
      <w:r w:rsidRPr="008B2656">
        <w:t xml:space="preserve">Manages </w:t>
      </w:r>
      <w:r w:rsidR="00C565A1" w:rsidRPr="008B2656">
        <w:t xml:space="preserve">their </w:t>
      </w:r>
      <w:r w:rsidRPr="008B2656">
        <w:t>own workload and time.</w:t>
      </w:r>
    </w:p>
    <w:p w14:paraId="407270DE" w14:textId="77777777" w:rsidR="00DB4CA1" w:rsidRPr="008B2656" w:rsidRDefault="00DB4CA1" w:rsidP="00573FBF">
      <w:pPr>
        <w:pStyle w:val="Heading3"/>
      </w:pPr>
      <w:r w:rsidRPr="008B2656">
        <w:t>Important Instructions</w:t>
      </w:r>
    </w:p>
    <w:p w14:paraId="0160BAC9" w14:textId="2D4324C7" w:rsidR="00DB4CA1" w:rsidRPr="008B2656" w:rsidRDefault="00DB4CA1" w:rsidP="00573FBF">
      <w:pPr>
        <w:pStyle w:val="ListParagraph"/>
        <w:numPr>
          <w:ilvl w:val="0"/>
          <w:numId w:val="2"/>
        </w:numPr>
      </w:pPr>
      <w:r w:rsidRPr="008B2656">
        <w:t>Prior to the course start date, it is strongly recommended that you review in detail the course materials for specifics of the Course Guide, course learning activities, assessments</w:t>
      </w:r>
      <w:r w:rsidR="002E6E63" w:rsidRPr="008B2656">
        <w:t>,</w:t>
      </w:r>
      <w:r w:rsidRPr="008B2656">
        <w:t xml:space="preserve"> and rubrics in order to become familiar with the course and the expected work.</w:t>
      </w:r>
    </w:p>
    <w:p w14:paraId="76EA6517" w14:textId="782D40A3" w:rsidR="00DB4CA1" w:rsidRPr="008B2656" w:rsidRDefault="00DB4CA1" w:rsidP="00573FBF">
      <w:pPr>
        <w:pStyle w:val="ListParagraph"/>
        <w:numPr>
          <w:ilvl w:val="0"/>
          <w:numId w:val="2"/>
        </w:numPr>
      </w:pPr>
      <w:r w:rsidRPr="008B2656">
        <w:t>Please send a welcome message to students soon after they access their course for the first time (see sample welcome letter below). Please include your TRU email address. The learning management system</w:t>
      </w:r>
      <w:r w:rsidR="00573FBF">
        <w:t> </w:t>
      </w:r>
      <w:r w:rsidRPr="008B2656">
        <w:t>(LMS)</w:t>
      </w:r>
      <w:r w:rsidR="00573FBF">
        <w:t xml:space="preserve"> </w:t>
      </w:r>
      <w:r w:rsidRPr="008B2656">
        <w:t>has an internal email system that online or standard web students can use to communicate with you, if that is your preference.</w:t>
      </w:r>
    </w:p>
    <w:p w14:paraId="19352CC7" w14:textId="2E65D0CE" w:rsidR="00DB4CA1" w:rsidRPr="008B2656" w:rsidRDefault="00DB4CA1" w:rsidP="00573FBF">
      <w:pPr>
        <w:pStyle w:val="ListParagraph"/>
        <w:numPr>
          <w:ilvl w:val="0"/>
          <w:numId w:val="2"/>
        </w:numPr>
      </w:pPr>
      <w:r w:rsidRPr="008B2656">
        <w:t xml:space="preserve">In the initial communication with students, please provide an introduction about yourself. In your introduction, make sure that you advise students to contact you regularly if they have questions about the course, and consider suggesting that they familiarize themselves with the learning environment right away and start the </w:t>
      </w:r>
      <w:r w:rsidR="00F01EEE" w:rsidRPr="00573FBF">
        <w:rPr>
          <w:color w:val="000000" w:themeColor="text1"/>
        </w:rPr>
        <w:t>course materials</w:t>
      </w:r>
      <w:r w:rsidRPr="008B2656">
        <w:t xml:space="preserve"> as soon as possible to build their learning momentum.</w:t>
      </w:r>
    </w:p>
    <w:p w14:paraId="28039241" w14:textId="61576104" w:rsidR="00DB4CA1" w:rsidRPr="008B2656" w:rsidRDefault="00F475FC" w:rsidP="00573FBF">
      <w:pPr>
        <w:pStyle w:val="ListParagraph"/>
        <w:numPr>
          <w:ilvl w:val="0"/>
          <w:numId w:val="2"/>
        </w:numPr>
      </w:pPr>
      <w:r w:rsidRPr="008B2656">
        <w:lastRenderedPageBreak/>
        <w:t>S</w:t>
      </w:r>
      <w:r w:rsidR="00DB4CA1" w:rsidRPr="008B2656">
        <w:t>tudents have a Suggested Schedule (see below) that provides recommendation</w:t>
      </w:r>
      <w:r w:rsidR="002E6E63" w:rsidRPr="008B2656">
        <w:t>s</w:t>
      </w:r>
      <w:r w:rsidR="00DB4CA1" w:rsidRPr="008B2656">
        <w:t xml:space="preserve"> for when to </w:t>
      </w:r>
      <w:r w:rsidR="00DB4CA1" w:rsidRPr="00573FBF">
        <w:t>complete the learning activities and</w:t>
      </w:r>
      <w:r w:rsidR="00DB4CA1" w:rsidRPr="008B2656">
        <w:t xml:space="preserve"> submit </w:t>
      </w:r>
      <w:r w:rsidR="00CF6CDC">
        <w:t>assessments</w:t>
      </w:r>
      <w:r w:rsidR="00CF6CDC" w:rsidRPr="008B2656">
        <w:t xml:space="preserve"> </w:t>
      </w:r>
      <w:r w:rsidR="00DB4CA1" w:rsidRPr="008B2656">
        <w:t>for marking. You can customize this schedule or ask the students to fill in the specific dates to help them stay motivated and on track for the course.</w:t>
      </w:r>
    </w:p>
    <w:p w14:paraId="2C0E97CA" w14:textId="4ED11017" w:rsidR="00DB4CA1" w:rsidRPr="008B2656" w:rsidRDefault="00DB4CA1" w:rsidP="00573FBF">
      <w:pPr>
        <w:pStyle w:val="ListParagraph"/>
        <w:numPr>
          <w:ilvl w:val="0"/>
          <w:numId w:val="2"/>
        </w:numPr>
      </w:pPr>
      <w:r w:rsidRPr="008B2656">
        <w:t>Communicate regularly with students. As you evaluate student assignments and provide feedback, it is a good idea to give students a sense of what they should focus on. Remind students of the Suggested Schedule for</w:t>
      </w:r>
      <w:r w:rsidR="001238F2">
        <w:t xml:space="preserve"> details of upcoming</w:t>
      </w:r>
      <w:r w:rsidRPr="008B2656">
        <w:t xml:space="preserve"> learning activities</w:t>
      </w:r>
      <w:r w:rsidR="001238F2">
        <w:t xml:space="preserve"> or</w:t>
      </w:r>
      <w:r w:rsidRPr="008B2656">
        <w:t xml:space="preserve"> assignments.</w:t>
      </w:r>
    </w:p>
    <w:p w14:paraId="46E1E17F" w14:textId="4563190C" w:rsidR="00DB4CA1" w:rsidRPr="008B2656" w:rsidRDefault="00DB4CA1" w:rsidP="00573FBF">
      <w:pPr>
        <w:pStyle w:val="ListParagraph"/>
        <w:numPr>
          <w:ilvl w:val="0"/>
          <w:numId w:val="2"/>
        </w:numPr>
      </w:pPr>
      <w:r w:rsidRPr="008B2656">
        <w:t>Once you have marked an assignment</w:t>
      </w:r>
      <w:r w:rsidR="001238F2">
        <w:t xml:space="preserve"> in Moodle</w:t>
      </w:r>
      <w:r w:rsidRPr="008B2656">
        <w:t>, enter the student’s mark as a percent. The weightings are done automatically for you.</w:t>
      </w:r>
    </w:p>
    <w:p w14:paraId="6294990E" w14:textId="05C4C145" w:rsidR="00DB4CA1" w:rsidRPr="008B2656" w:rsidRDefault="00DB4CA1" w:rsidP="00573FBF">
      <w:pPr>
        <w:pStyle w:val="ListParagraph"/>
        <w:numPr>
          <w:ilvl w:val="0"/>
          <w:numId w:val="2"/>
        </w:numPr>
      </w:pPr>
      <w:r w:rsidRPr="008B2656">
        <w:t xml:space="preserve">Consider using </w:t>
      </w:r>
      <w:r w:rsidR="003742F3" w:rsidRPr="008B2656">
        <w:t xml:space="preserve">a </w:t>
      </w:r>
      <w:r w:rsidRPr="008B2656">
        <w:t>video conferencing tool</w:t>
      </w:r>
      <w:r w:rsidR="00347152">
        <w:t xml:space="preserve"> such as BigBlueButton or Teams</w:t>
      </w:r>
      <w:r w:rsidRPr="008B2656">
        <w:t xml:space="preserve"> for short demonstrations, office hours, review sessions, and so on.</w:t>
      </w:r>
    </w:p>
    <w:p w14:paraId="6795EC2A" w14:textId="77777777" w:rsidR="002A1F56" w:rsidRPr="00573FBF" w:rsidRDefault="002A1F56" w:rsidP="00573FBF">
      <w:pPr>
        <w:pStyle w:val="NoSpacing"/>
        <w:numPr>
          <w:ilvl w:val="0"/>
          <w:numId w:val="2"/>
        </w:numPr>
        <w:rPr>
          <w:rFonts w:ascii="Palatino Linotype" w:hAnsi="Palatino Linotype" w:cs="Times New Roman"/>
          <w:sz w:val="23"/>
          <w:szCs w:val="23"/>
        </w:rPr>
      </w:pPr>
      <w:r w:rsidRPr="00573FBF">
        <w:rPr>
          <w:rFonts w:ascii="Palatino Linotype" w:hAnsi="Palatino Linotype" w:cs="Times New Roman"/>
          <w:sz w:val="23"/>
          <w:szCs w:val="23"/>
        </w:rPr>
        <w:t xml:space="preserve">If you have questions about using the LMS tools and activities in your course, please refer to the </w:t>
      </w:r>
      <w:hyperlink r:id="rId5" w:history="1">
        <w:r w:rsidRPr="00573FBF">
          <w:rPr>
            <w:rStyle w:val="Hyperlink"/>
            <w:rFonts w:ascii="Palatino Linotype" w:hAnsi="Palatino Linotype" w:cs="Times New Roman"/>
            <w:sz w:val="23"/>
            <w:szCs w:val="23"/>
          </w:rPr>
          <w:t>OLFM Hub</w:t>
        </w:r>
      </w:hyperlink>
      <w:r w:rsidRPr="00573FBF">
        <w:rPr>
          <w:rFonts w:ascii="Palatino Linotype" w:hAnsi="Palatino Linotype" w:cs="Times New Roman"/>
          <w:sz w:val="23"/>
          <w:szCs w:val="23"/>
        </w:rPr>
        <w:t xml:space="preserve">. If additional support is required, email </w:t>
      </w:r>
      <w:hyperlink r:id="rId6" w:tgtFrame="_blank" w:history="1">
        <w:r w:rsidRPr="00573FBF">
          <w:rPr>
            <w:rStyle w:val="Hyperlink"/>
            <w:rFonts w:ascii="Palatino Linotype" w:hAnsi="Palatino Linotype" w:cs="Times New Roman"/>
            <w:sz w:val="23"/>
            <w:szCs w:val="23"/>
          </w:rPr>
          <w:t>Moodle Support</w:t>
        </w:r>
      </w:hyperlink>
      <w:r w:rsidRPr="00573FBF">
        <w:rPr>
          <w:rFonts w:ascii="Palatino Linotype" w:hAnsi="Palatino Linotype" w:cs="Times New Roman"/>
          <w:sz w:val="23"/>
          <w:szCs w:val="23"/>
        </w:rPr>
        <w:t>.</w:t>
      </w:r>
    </w:p>
    <w:p w14:paraId="6CAF43CC" w14:textId="77777777" w:rsidR="00DB4CA1" w:rsidRPr="008B2656" w:rsidRDefault="00DB4CA1" w:rsidP="00573FBF">
      <w:pPr>
        <w:pStyle w:val="ListParagraph"/>
        <w:numPr>
          <w:ilvl w:val="0"/>
          <w:numId w:val="2"/>
        </w:numPr>
      </w:pPr>
      <w:r w:rsidRPr="008B2656">
        <w:t>Email </w:t>
      </w:r>
      <w:hyperlink r:id="rId7" w:history="1">
        <w:r w:rsidRPr="00573FBF">
          <w:rPr>
            <w:color w:val="0000FF"/>
            <w:u w:val="single"/>
          </w:rPr>
          <w:t>Delivery Support</w:t>
        </w:r>
      </w:hyperlink>
      <w:r w:rsidRPr="008B2656">
        <w:t> if you have general questions about your role as an Open Learning Faculty Member for this course.</w:t>
      </w:r>
    </w:p>
    <w:p w14:paraId="1AC8E69E" w14:textId="77777777" w:rsidR="00DB4CA1" w:rsidRPr="008B2656" w:rsidRDefault="00DB4CA1" w:rsidP="00573FBF">
      <w:pPr>
        <w:pStyle w:val="Heading2"/>
      </w:pPr>
      <w:r w:rsidRPr="008B2656">
        <w:t>Course Description</w:t>
      </w:r>
    </w:p>
    <w:p w14:paraId="2843F877" w14:textId="29D4B010" w:rsidR="00DB4CA1" w:rsidRPr="00573FBF" w:rsidRDefault="00DB4CA1" w:rsidP="00573FBF">
      <w:pPr>
        <w:rPr>
          <w:color w:val="FF0000"/>
        </w:rPr>
      </w:pPr>
      <w:r w:rsidRPr="00573FBF">
        <w:rPr>
          <w:color w:val="FF0000"/>
        </w:rPr>
        <w:t>[Insert course description from Course Guide. The course description should match the EPC-approved documents in Curricunet.]</w:t>
      </w:r>
    </w:p>
    <w:p w14:paraId="529FC87E" w14:textId="5F731C05" w:rsidR="00DB4CA1" w:rsidRPr="008B2656" w:rsidRDefault="00F475FC" w:rsidP="00573FBF">
      <w:pPr>
        <w:pStyle w:val="Heading2"/>
      </w:pPr>
      <w:r w:rsidRPr="008B2656">
        <w:t>R</w:t>
      </w:r>
      <w:r w:rsidR="00DB4CA1" w:rsidRPr="008B2656">
        <w:t>equisites</w:t>
      </w:r>
    </w:p>
    <w:p w14:paraId="56DB6CC1" w14:textId="58521B4A" w:rsidR="00DB4CA1" w:rsidRPr="00573FBF" w:rsidRDefault="00DB4CA1" w:rsidP="00573FBF">
      <w:pPr>
        <w:pStyle w:val="ListParagraph"/>
        <w:numPr>
          <w:ilvl w:val="0"/>
          <w:numId w:val="6"/>
        </w:numPr>
      </w:pPr>
      <w:r w:rsidRPr="00573FBF">
        <w:t xml:space="preserve">Required: </w:t>
      </w:r>
      <w:r w:rsidRPr="00573FBF">
        <w:rPr>
          <w:color w:val="FF0000"/>
        </w:rPr>
        <w:t>[</w:t>
      </w:r>
      <w:r w:rsidR="00573FBF">
        <w:rPr>
          <w:color w:val="FF0000"/>
        </w:rPr>
        <w:t>E</w:t>
      </w:r>
      <w:r w:rsidRPr="00573FBF">
        <w:rPr>
          <w:color w:val="FF0000"/>
        </w:rPr>
        <w:t>nsure that this information is consistent with the EPC-approved documents and the CIS. If in doubt, check the course listing in Curricunet.]</w:t>
      </w:r>
    </w:p>
    <w:p w14:paraId="3AE7FFEE" w14:textId="4EFD2C5A" w:rsidR="00DB4CA1" w:rsidRPr="00573FBF" w:rsidRDefault="00DB4CA1" w:rsidP="00573FBF">
      <w:pPr>
        <w:pStyle w:val="ListParagraph"/>
        <w:numPr>
          <w:ilvl w:val="0"/>
          <w:numId w:val="6"/>
        </w:numPr>
      </w:pPr>
      <w:r w:rsidRPr="00573FBF">
        <w:t xml:space="preserve">Recommended: </w:t>
      </w:r>
      <w:r w:rsidRPr="00573FBF">
        <w:rPr>
          <w:color w:val="FF0000"/>
        </w:rPr>
        <w:t>[</w:t>
      </w:r>
      <w:r w:rsidR="00573FBF">
        <w:rPr>
          <w:color w:val="FF0000"/>
        </w:rPr>
        <w:t>I</w:t>
      </w:r>
      <w:r w:rsidRPr="00573FBF">
        <w:rPr>
          <w:color w:val="FF0000"/>
        </w:rPr>
        <w:t>f needed; ensure that this information is consistent with the EPC-approved documents and the CIS</w:t>
      </w:r>
      <w:r w:rsidR="00F475FC" w:rsidRPr="00573FBF">
        <w:rPr>
          <w:color w:val="FF0000"/>
        </w:rPr>
        <w:t>.</w:t>
      </w:r>
      <w:r w:rsidRPr="00573FBF">
        <w:rPr>
          <w:color w:val="FF0000"/>
        </w:rPr>
        <w:t>]</w:t>
      </w:r>
    </w:p>
    <w:p w14:paraId="58DEF1FD" w14:textId="1C70A76A" w:rsidR="00F475FC" w:rsidRPr="00573FBF" w:rsidRDefault="00F475FC" w:rsidP="00573FBF">
      <w:pPr>
        <w:pStyle w:val="ListParagraph"/>
        <w:numPr>
          <w:ilvl w:val="0"/>
          <w:numId w:val="6"/>
        </w:numPr>
      </w:pPr>
      <w:r w:rsidRPr="008B2656">
        <w:rPr>
          <w:color w:val="000000" w:themeColor="text1"/>
        </w:rPr>
        <w:t>Exclusions:</w:t>
      </w:r>
      <w:r w:rsidRPr="00573FBF">
        <w:t xml:space="preserve"> </w:t>
      </w:r>
      <w:r w:rsidRPr="00573FBF">
        <w:rPr>
          <w:color w:val="FF0000"/>
        </w:rPr>
        <w:t>[</w:t>
      </w:r>
      <w:r w:rsidR="00573FBF">
        <w:rPr>
          <w:color w:val="FF0000"/>
        </w:rPr>
        <w:t>I</w:t>
      </w:r>
      <w:r w:rsidRPr="00573FBF">
        <w:rPr>
          <w:color w:val="FF0000"/>
        </w:rPr>
        <w:t>f needed; ensure that this information is consistent with the EPC-approved documents and the CIS.]</w:t>
      </w:r>
    </w:p>
    <w:p w14:paraId="715222CD" w14:textId="77777777" w:rsidR="00DB4CA1" w:rsidRPr="008B2656" w:rsidRDefault="00DB4CA1" w:rsidP="00573FBF">
      <w:pPr>
        <w:pStyle w:val="Heading2"/>
      </w:pPr>
      <w:r w:rsidRPr="008B2656">
        <w:t>Learning Outcomes</w:t>
      </w:r>
    </w:p>
    <w:p w14:paraId="770E0E67" w14:textId="77777777" w:rsidR="00DB4CA1" w:rsidRPr="008B2656" w:rsidRDefault="00DB4CA1" w:rsidP="00573FBF">
      <w:r w:rsidRPr="008B2656">
        <w:t>After successfully completing this course, students will be able to:</w:t>
      </w:r>
    </w:p>
    <w:p w14:paraId="714B700A" w14:textId="77777777" w:rsidR="00DB4CA1" w:rsidRPr="00573FBF" w:rsidRDefault="00DB4CA1" w:rsidP="00573FBF">
      <w:pPr>
        <w:rPr>
          <w:color w:val="FF0000"/>
        </w:rPr>
      </w:pPr>
      <w:r w:rsidRPr="00573FBF">
        <w:rPr>
          <w:color w:val="FF0000"/>
        </w:rPr>
        <w:t>[This should match the Course Guide and the EPC-approved documents. Add content specific to the course; use a bulleted list; capitalize the first letter in each bullet point; begin each item with a verb; and end each item with a period.]</w:t>
      </w:r>
    </w:p>
    <w:p w14:paraId="76161BC0" w14:textId="77777777" w:rsidR="00DB4CA1" w:rsidRPr="008B2656" w:rsidRDefault="00DB4CA1" w:rsidP="00573FBF">
      <w:pPr>
        <w:pStyle w:val="Heading2"/>
      </w:pPr>
      <w:r w:rsidRPr="008B2656">
        <w:t>Course Topics</w:t>
      </w:r>
    </w:p>
    <w:p w14:paraId="49339926" w14:textId="187D8C1B" w:rsidR="00DB4CA1" w:rsidRPr="008B2656" w:rsidRDefault="00DB4CA1" w:rsidP="00573FBF">
      <w:r w:rsidRPr="00573FBF">
        <w:rPr>
          <w:color w:val="FF0000"/>
        </w:rPr>
        <w:t xml:space="preserve">[course acronym and number: </w:t>
      </w:r>
      <w:r w:rsidRPr="00573FBF">
        <w:rPr>
          <w:i/>
          <w:iCs/>
          <w:color w:val="FF0000"/>
        </w:rPr>
        <w:t>course title</w:t>
      </w:r>
      <w:r w:rsidRPr="00573FBF">
        <w:rPr>
          <w:color w:val="FF0000"/>
        </w:rPr>
        <w:t xml:space="preserve">] </w:t>
      </w:r>
      <w:r w:rsidRPr="008B2656">
        <w:t xml:space="preserve">includes the following </w:t>
      </w:r>
      <w:r w:rsidR="00573FBF">
        <w:t>topics</w:t>
      </w:r>
      <w:r w:rsidRPr="008B2656">
        <w:t>:</w:t>
      </w:r>
    </w:p>
    <w:p w14:paraId="5B871F25" w14:textId="5E06CD39" w:rsidR="00DB4CA1" w:rsidRPr="00573FBF" w:rsidRDefault="00DB4CA1" w:rsidP="00573FBF">
      <w:pPr>
        <w:rPr>
          <w:color w:val="FF0000"/>
        </w:rPr>
      </w:pPr>
      <w:r w:rsidRPr="00573FBF">
        <w:rPr>
          <w:color w:val="FF0000"/>
        </w:rPr>
        <w:lastRenderedPageBreak/>
        <w:t>[Add content specific to this course. This information should match the </w:t>
      </w:r>
      <w:r w:rsidR="00925CB7" w:rsidRPr="00573FBF">
        <w:rPr>
          <w:color w:val="FF0000"/>
        </w:rPr>
        <w:t>module titles and topics</w:t>
      </w:r>
      <w:r w:rsidRPr="00573FBF">
        <w:rPr>
          <w:color w:val="FF0000"/>
        </w:rPr>
        <w:t>.]</w:t>
      </w:r>
    </w:p>
    <w:p w14:paraId="69C2AE33" w14:textId="45FBE2A4" w:rsidR="00DB4CA1" w:rsidRPr="008B2656" w:rsidRDefault="00DB4CA1" w:rsidP="00573FBF">
      <w:pPr>
        <w:pStyle w:val="Heading2"/>
      </w:pPr>
      <w:r w:rsidRPr="008B2656">
        <w:t>Learning Activities</w:t>
      </w:r>
    </w:p>
    <w:p w14:paraId="6CA1B99C" w14:textId="735396F4" w:rsidR="00DB4CA1" w:rsidRPr="00573FBF" w:rsidRDefault="00DB4CA1" w:rsidP="00573FBF">
      <w:pPr>
        <w:rPr>
          <w:color w:val="FF0000"/>
        </w:rPr>
      </w:pPr>
      <w:r w:rsidRPr="00573FBF">
        <w:rPr>
          <w:color w:val="FF0000"/>
        </w:rPr>
        <w:t>[Insert specific guidelines for each learning activity, including readings, discussions (if any), etc.</w:t>
      </w:r>
      <w:r w:rsidR="00190FD2" w:rsidRPr="00573FBF">
        <w:rPr>
          <w:color w:val="FF0000"/>
        </w:rPr>
        <w:t xml:space="preserve"> I</w:t>
      </w:r>
      <w:r w:rsidRPr="00573FBF">
        <w:rPr>
          <w:color w:val="FF0000"/>
        </w:rPr>
        <w:t>nclude the instructions given to students if necessary</w:t>
      </w:r>
      <w:r w:rsidR="00D24452" w:rsidRPr="00573FBF">
        <w:rPr>
          <w:color w:val="FF0000"/>
        </w:rPr>
        <w:t>.</w:t>
      </w:r>
      <w:r w:rsidRPr="00573FBF">
        <w:rPr>
          <w:color w:val="FF0000"/>
        </w:rPr>
        <w:t>]</w:t>
      </w:r>
    </w:p>
    <w:p w14:paraId="135A82C5" w14:textId="77777777" w:rsidR="00DB4CA1" w:rsidRPr="008B2656" w:rsidRDefault="00DB4CA1" w:rsidP="00573FBF">
      <w:pPr>
        <w:pStyle w:val="Heading2"/>
      </w:pPr>
      <w:r w:rsidRPr="008B2656">
        <w:t>Assessments</w:t>
      </w:r>
    </w:p>
    <w:p w14:paraId="12578507" w14:textId="77777777" w:rsidR="00DB4CA1" w:rsidRPr="00573FBF" w:rsidRDefault="00DB4CA1" w:rsidP="00573FBF">
      <w:pPr>
        <w:rPr>
          <w:b/>
          <w:bCs/>
          <w:color w:val="FF0000"/>
        </w:rPr>
      </w:pPr>
      <w:r w:rsidRPr="00573FBF">
        <w:rPr>
          <w:b/>
          <w:bCs/>
          <w:color w:val="FF0000"/>
        </w:rPr>
        <w:t>[Option 1: standard passing grade text]</w:t>
      </w:r>
    </w:p>
    <w:p w14:paraId="17597DF1" w14:textId="77777777" w:rsidR="00765A25" w:rsidRDefault="00765A25" w:rsidP="00573FBF">
      <w:r w:rsidRPr="00765A25">
        <w:t>To successfully complete this course, students must achieve a passing grade of 50% or higher on the overall course </w:t>
      </w:r>
      <w:r w:rsidRPr="00765A25">
        <w:rPr>
          <w:b/>
          <w:bCs/>
        </w:rPr>
        <w:t>and</w:t>
      </w:r>
      <w:r w:rsidRPr="00765A25">
        <w:t> 50% or higher on the mandatory </w:t>
      </w:r>
      <w:r w:rsidRPr="00765A25">
        <w:rPr>
          <w:color w:val="FF0000"/>
        </w:rPr>
        <w:t>[Final Exam or Final Project]</w:t>
      </w:r>
      <w:r w:rsidRPr="00765A25">
        <w:t xml:space="preserve">. If students are taking this course as part of a program, they should confirm the program's grade requirements. </w:t>
      </w:r>
    </w:p>
    <w:p w14:paraId="4270AB8C" w14:textId="51FDF980" w:rsidR="00765A25" w:rsidRDefault="00765A25" w:rsidP="00573FBF">
      <w:r w:rsidRPr="00765A25">
        <w:t>The following table illustrates how the final grade will be determined for this course.</w:t>
      </w:r>
    </w:p>
    <w:p w14:paraId="6EAC903C" w14:textId="77777777" w:rsidR="00DB4CA1" w:rsidRPr="00573FBF" w:rsidRDefault="00DB4CA1" w:rsidP="00573FBF">
      <w:pPr>
        <w:rPr>
          <w:color w:val="FF0000"/>
        </w:rPr>
      </w:pPr>
      <w:r w:rsidRPr="00573FBF">
        <w:rPr>
          <w:color w:val="FF0000"/>
        </w:rPr>
        <w:t>[Insert Assessment table from the Course Guide. See example below.]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91"/>
        <w:gridCol w:w="1039"/>
      </w:tblGrid>
      <w:tr w:rsidR="00DB4CA1" w:rsidRPr="008B2656" w14:paraId="6D1869B0" w14:textId="77777777" w:rsidTr="00B97748">
        <w:trPr>
          <w:tblCellSpacing w:w="15" w:type="dxa"/>
        </w:trPr>
        <w:tc>
          <w:tcPr>
            <w:tcW w:w="6046" w:type="dxa"/>
            <w:vAlign w:val="center"/>
            <w:hideMark/>
          </w:tcPr>
          <w:p w14:paraId="6D2643CE" w14:textId="77777777" w:rsidR="00DB4CA1" w:rsidRPr="00B97748" w:rsidRDefault="00DB4CA1" w:rsidP="00B97748">
            <w:pPr>
              <w:pStyle w:val="TableHead"/>
            </w:pPr>
            <w:r w:rsidRPr="00B97748">
              <w:t>Assessment</w:t>
            </w:r>
          </w:p>
        </w:tc>
        <w:tc>
          <w:tcPr>
            <w:tcW w:w="994" w:type="dxa"/>
            <w:vAlign w:val="center"/>
            <w:hideMark/>
          </w:tcPr>
          <w:p w14:paraId="70043955" w14:textId="77777777" w:rsidR="00DB4CA1" w:rsidRPr="00B97748" w:rsidRDefault="00DB4CA1" w:rsidP="00B97748">
            <w:pPr>
              <w:pStyle w:val="TableHead"/>
            </w:pPr>
            <w:r w:rsidRPr="00B97748">
              <w:t>Value</w:t>
            </w:r>
          </w:p>
        </w:tc>
      </w:tr>
      <w:tr w:rsidR="00DB4CA1" w:rsidRPr="008B2656" w14:paraId="10FD1111" w14:textId="77777777" w:rsidTr="00B97748">
        <w:trPr>
          <w:tblCellSpacing w:w="15" w:type="dxa"/>
        </w:trPr>
        <w:tc>
          <w:tcPr>
            <w:tcW w:w="6046" w:type="dxa"/>
            <w:vAlign w:val="center"/>
            <w:hideMark/>
          </w:tcPr>
          <w:p w14:paraId="5C9B6FDC" w14:textId="6A5A0777" w:rsidR="00DB4CA1" w:rsidRPr="008B2656" w:rsidRDefault="00DB4CA1" w:rsidP="00573FBF">
            <w:r w:rsidRPr="00B97748">
              <w:rPr>
                <w:color w:val="FF0000"/>
              </w:rPr>
              <w:t>Assignment 1: Research Essay</w:t>
            </w:r>
          </w:p>
        </w:tc>
        <w:tc>
          <w:tcPr>
            <w:tcW w:w="994" w:type="dxa"/>
            <w:vAlign w:val="center"/>
            <w:hideMark/>
          </w:tcPr>
          <w:p w14:paraId="521F2C8D" w14:textId="177FB1B7" w:rsidR="00DB4CA1" w:rsidRPr="008B2656" w:rsidRDefault="00DB4CA1" w:rsidP="00B97748">
            <w:pPr>
              <w:jc w:val="center"/>
            </w:pPr>
            <w:r w:rsidRPr="00B97748">
              <w:rPr>
                <w:color w:val="FF0000"/>
              </w:rPr>
              <w:t>?</w:t>
            </w:r>
            <w:r w:rsidRPr="008B2656">
              <w:t>%</w:t>
            </w:r>
          </w:p>
        </w:tc>
      </w:tr>
      <w:tr w:rsidR="00DB4CA1" w:rsidRPr="008B2656" w14:paraId="26C34546" w14:textId="77777777" w:rsidTr="00B97748">
        <w:trPr>
          <w:tblCellSpacing w:w="15" w:type="dxa"/>
        </w:trPr>
        <w:tc>
          <w:tcPr>
            <w:tcW w:w="6046" w:type="dxa"/>
            <w:vAlign w:val="center"/>
            <w:hideMark/>
          </w:tcPr>
          <w:p w14:paraId="5784659B" w14:textId="3975F7BF" w:rsidR="00DB4CA1" w:rsidRPr="008B2656" w:rsidRDefault="00DB4CA1" w:rsidP="00573FBF">
            <w:r w:rsidRPr="00B97748">
              <w:rPr>
                <w:color w:val="FF0000"/>
              </w:rPr>
              <w:t>Assignment 2: Research Essay</w:t>
            </w:r>
          </w:p>
        </w:tc>
        <w:tc>
          <w:tcPr>
            <w:tcW w:w="994" w:type="dxa"/>
            <w:vAlign w:val="center"/>
            <w:hideMark/>
          </w:tcPr>
          <w:p w14:paraId="0D3AE080" w14:textId="18D16A7C" w:rsidR="00DB4CA1" w:rsidRPr="008B2656" w:rsidRDefault="00DB4CA1" w:rsidP="00B97748">
            <w:pPr>
              <w:jc w:val="center"/>
            </w:pPr>
            <w:r w:rsidRPr="00B97748">
              <w:rPr>
                <w:color w:val="FF0000"/>
              </w:rPr>
              <w:t>?</w:t>
            </w:r>
            <w:r w:rsidRPr="008B2656">
              <w:t>%</w:t>
            </w:r>
          </w:p>
        </w:tc>
      </w:tr>
      <w:tr w:rsidR="00DB4CA1" w:rsidRPr="008B2656" w14:paraId="4DB49E67" w14:textId="77777777" w:rsidTr="00B97748">
        <w:trPr>
          <w:tblCellSpacing w:w="15" w:type="dxa"/>
        </w:trPr>
        <w:tc>
          <w:tcPr>
            <w:tcW w:w="6046" w:type="dxa"/>
            <w:vAlign w:val="center"/>
            <w:hideMark/>
          </w:tcPr>
          <w:p w14:paraId="2C455FCE" w14:textId="1FAEBFE4" w:rsidR="00DB4CA1" w:rsidRPr="008B2656" w:rsidRDefault="00DB4CA1" w:rsidP="00573FBF">
            <w:r w:rsidRPr="00B97748">
              <w:rPr>
                <w:color w:val="FF0000"/>
              </w:rPr>
              <w:t>Quiz 1</w:t>
            </w:r>
          </w:p>
        </w:tc>
        <w:tc>
          <w:tcPr>
            <w:tcW w:w="994" w:type="dxa"/>
            <w:vAlign w:val="center"/>
            <w:hideMark/>
          </w:tcPr>
          <w:p w14:paraId="7C791F59" w14:textId="34EEE8F2" w:rsidR="00DB4CA1" w:rsidRPr="008B2656" w:rsidRDefault="00DB4CA1" w:rsidP="00B97748">
            <w:pPr>
              <w:jc w:val="center"/>
            </w:pPr>
            <w:r w:rsidRPr="00B97748">
              <w:rPr>
                <w:color w:val="FF0000"/>
              </w:rPr>
              <w:t>?</w:t>
            </w:r>
            <w:r w:rsidRPr="008B2656">
              <w:t>%</w:t>
            </w:r>
          </w:p>
        </w:tc>
      </w:tr>
      <w:tr w:rsidR="00DB4CA1" w:rsidRPr="008B2656" w14:paraId="12756342" w14:textId="77777777" w:rsidTr="00B97748">
        <w:trPr>
          <w:tblCellSpacing w:w="15" w:type="dxa"/>
        </w:trPr>
        <w:tc>
          <w:tcPr>
            <w:tcW w:w="6046" w:type="dxa"/>
            <w:vAlign w:val="center"/>
            <w:hideMark/>
          </w:tcPr>
          <w:p w14:paraId="399CF4CC" w14:textId="36B6A25E" w:rsidR="00DB4CA1" w:rsidRPr="00B97748" w:rsidRDefault="00B97748" w:rsidP="00573FBF">
            <w:pPr>
              <w:rPr>
                <w:color w:val="FF0000"/>
              </w:rPr>
            </w:pPr>
            <w:r w:rsidRPr="00B97748">
              <w:rPr>
                <w:color w:val="FF0000"/>
              </w:rPr>
              <w:t>M</w:t>
            </w:r>
            <w:r w:rsidR="00DB4CA1" w:rsidRPr="00B97748">
              <w:rPr>
                <w:color w:val="FF0000"/>
              </w:rPr>
              <w:t>andatory Final Exam</w:t>
            </w:r>
            <w:r w:rsidRPr="00B97748">
              <w:rPr>
                <w:color w:val="FF0000"/>
              </w:rPr>
              <w:t xml:space="preserve"> or Mandatory </w:t>
            </w:r>
            <w:r w:rsidR="00DB4CA1" w:rsidRPr="00B97748">
              <w:rPr>
                <w:color w:val="FF0000"/>
              </w:rPr>
              <w:t>Final Project</w:t>
            </w:r>
          </w:p>
        </w:tc>
        <w:tc>
          <w:tcPr>
            <w:tcW w:w="994" w:type="dxa"/>
            <w:vAlign w:val="center"/>
            <w:hideMark/>
          </w:tcPr>
          <w:p w14:paraId="5568042F" w14:textId="4C6B53D8" w:rsidR="00DB4CA1" w:rsidRPr="008B2656" w:rsidRDefault="00DB4CA1" w:rsidP="00B97748">
            <w:pPr>
              <w:jc w:val="center"/>
            </w:pPr>
            <w:r w:rsidRPr="00B97748">
              <w:rPr>
                <w:color w:val="FF0000"/>
              </w:rPr>
              <w:t>?</w:t>
            </w:r>
            <w:r w:rsidRPr="008B2656">
              <w:t>%</w:t>
            </w:r>
          </w:p>
        </w:tc>
      </w:tr>
      <w:tr w:rsidR="00DB4CA1" w:rsidRPr="008B2656" w14:paraId="67F00426" w14:textId="77777777" w:rsidTr="00B97748">
        <w:trPr>
          <w:tblCellSpacing w:w="15" w:type="dxa"/>
        </w:trPr>
        <w:tc>
          <w:tcPr>
            <w:tcW w:w="6046" w:type="dxa"/>
            <w:vAlign w:val="center"/>
            <w:hideMark/>
          </w:tcPr>
          <w:p w14:paraId="3C6D88D5" w14:textId="77777777" w:rsidR="00DB4CA1" w:rsidRPr="00B97748" w:rsidRDefault="00DB4CA1" w:rsidP="00573FBF">
            <w:pPr>
              <w:rPr>
                <w:b/>
                <w:bCs/>
              </w:rPr>
            </w:pPr>
            <w:r w:rsidRPr="00B97748">
              <w:rPr>
                <w:b/>
                <w:bCs/>
              </w:rPr>
              <w:t>Total</w:t>
            </w:r>
          </w:p>
        </w:tc>
        <w:tc>
          <w:tcPr>
            <w:tcW w:w="994" w:type="dxa"/>
            <w:vAlign w:val="center"/>
            <w:hideMark/>
          </w:tcPr>
          <w:p w14:paraId="51273383" w14:textId="77777777" w:rsidR="00DB4CA1" w:rsidRPr="00B97748" w:rsidRDefault="00DB4CA1" w:rsidP="00B97748">
            <w:pPr>
              <w:jc w:val="center"/>
              <w:rPr>
                <w:b/>
                <w:bCs/>
              </w:rPr>
            </w:pPr>
            <w:r w:rsidRPr="00B97748">
              <w:rPr>
                <w:b/>
                <w:bCs/>
              </w:rPr>
              <w:t>100%</w:t>
            </w:r>
          </w:p>
        </w:tc>
      </w:tr>
    </w:tbl>
    <w:p w14:paraId="7DDC24A8" w14:textId="77777777" w:rsidR="00DB4CA1" w:rsidRPr="008B2656" w:rsidRDefault="00DB4CA1" w:rsidP="00B97748">
      <w:pPr>
        <w:pStyle w:val="Heading3"/>
      </w:pPr>
      <w:r w:rsidRPr="008B2656">
        <w:t>Assignments (</w:t>
      </w:r>
      <w:r w:rsidRPr="008B2656">
        <w:rPr>
          <w:color w:val="FF0000"/>
        </w:rPr>
        <w:t>??%</w:t>
      </w:r>
      <w:r w:rsidRPr="008B2656">
        <w:t>)</w:t>
      </w:r>
    </w:p>
    <w:p w14:paraId="41871683" w14:textId="633163C2" w:rsidR="00D5736F" w:rsidRPr="008B2656" w:rsidRDefault="00D5736F" w:rsidP="00573FBF">
      <w:pPr>
        <w:rPr>
          <w:rFonts w:eastAsia="Malgun Gothic"/>
        </w:rPr>
      </w:pPr>
      <w:r w:rsidRPr="008B2656">
        <w:rPr>
          <w:rFonts w:eastAsia="Malgun Gothic"/>
        </w:rPr>
        <w:t>Non</w:t>
      </w:r>
      <w:r w:rsidR="00B97748">
        <w:rPr>
          <w:rFonts w:eastAsia="Malgun Gothic"/>
        </w:rPr>
        <w:t>-</w:t>
      </w:r>
      <w:r w:rsidRPr="008B2656">
        <w:rPr>
          <w:rFonts w:eastAsia="Malgun Gothic"/>
        </w:rPr>
        <w:t>completion of an assignment will result in a mark of zero for that assignment.</w:t>
      </w:r>
    </w:p>
    <w:p w14:paraId="01772EBB" w14:textId="6A1F0ABB" w:rsidR="00DB4CA1" w:rsidRPr="00B97748" w:rsidRDefault="00DB4CA1" w:rsidP="00573FBF">
      <w:pPr>
        <w:rPr>
          <w:color w:val="FF0000"/>
        </w:rPr>
      </w:pPr>
      <w:r w:rsidRPr="00B97748">
        <w:rPr>
          <w:color w:val="FF0000"/>
        </w:rPr>
        <w:t>[Insert information on</w:t>
      </w:r>
      <w:r w:rsidR="00B97748">
        <w:rPr>
          <w:color w:val="FF0000"/>
        </w:rPr>
        <w:t xml:space="preserve"> </w:t>
      </w:r>
      <w:r w:rsidRPr="00B97748">
        <w:rPr>
          <w:color w:val="FF0000"/>
        </w:rPr>
        <w:t xml:space="preserve">how many assignments are in the course, how they are structured in the course, and where they are found within the course. </w:t>
      </w:r>
      <w:r w:rsidR="00190FD2" w:rsidRPr="00B97748">
        <w:rPr>
          <w:color w:val="FF0000"/>
        </w:rPr>
        <w:t xml:space="preserve">Detail </w:t>
      </w:r>
      <w:r w:rsidRPr="00B97748">
        <w:rPr>
          <w:color w:val="FF0000"/>
        </w:rPr>
        <w:t>how students are evaluated or graded for each assignment. Are there any specific assessment strategies such as grading criteria or rubrics available for the OLFM to follow as they evaluate the student work? Answer keys can go here as well for each assignment or activity</w:t>
      </w:r>
      <w:r w:rsidR="008142FB" w:rsidRPr="00B97748">
        <w:rPr>
          <w:color w:val="FF0000"/>
        </w:rPr>
        <w:t>—</w:t>
      </w:r>
      <w:r w:rsidRPr="00B97748">
        <w:rPr>
          <w:color w:val="FF0000"/>
        </w:rPr>
        <w:t>clearly label each!]</w:t>
      </w:r>
    </w:p>
    <w:p w14:paraId="54486C69" w14:textId="43EB8C43" w:rsidR="00DB4CA1" w:rsidRPr="00B97748" w:rsidRDefault="00DB4CA1" w:rsidP="00573FBF">
      <w:pPr>
        <w:pStyle w:val="Heading3"/>
        <w:rPr>
          <w:color w:val="FF0000"/>
        </w:rPr>
      </w:pPr>
      <w:r w:rsidRPr="00B97748">
        <w:rPr>
          <w:color w:val="FF0000"/>
        </w:rPr>
        <w:lastRenderedPageBreak/>
        <w:t>Final Exam (?%)</w:t>
      </w:r>
    </w:p>
    <w:p w14:paraId="3EE07DE2" w14:textId="77777777" w:rsidR="00B97748" w:rsidRPr="00B97748" w:rsidRDefault="00DB4CA1" w:rsidP="00573FBF">
      <w:pPr>
        <w:rPr>
          <w:color w:val="FF0000"/>
        </w:rPr>
      </w:pPr>
      <w:r w:rsidRPr="00B97748">
        <w:rPr>
          <w:color w:val="FF0000"/>
        </w:rPr>
        <w:t xml:space="preserve">The mandatory, invigilated </w:t>
      </w:r>
      <w:r w:rsidR="00B97748" w:rsidRPr="00B97748">
        <w:rPr>
          <w:color w:val="FF0000"/>
        </w:rPr>
        <w:t>F</w:t>
      </w:r>
      <w:r w:rsidRPr="00B97748">
        <w:rPr>
          <w:color w:val="FF0000"/>
        </w:rPr>
        <w:t xml:space="preserve">inal </w:t>
      </w:r>
      <w:r w:rsidR="00B97748" w:rsidRPr="00B97748">
        <w:rPr>
          <w:color w:val="FF0000"/>
        </w:rPr>
        <w:t>E</w:t>
      </w:r>
      <w:r w:rsidRPr="00B97748">
        <w:rPr>
          <w:color w:val="FF0000"/>
        </w:rPr>
        <w:t xml:space="preserve">xam is [insert number] hours in length. </w:t>
      </w:r>
    </w:p>
    <w:p w14:paraId="7973E5FD" w14:textId="70A58132" w:rsidR="00DB4CA1" w:rsidRPr="00B97748" w:rsidRDefault="00DB4CA1" w:rsidP="00573FBF">
      <w:pPr>
        <w:rPr>
          <w:color w:val="FF0000"/>
        </w:rPr>
      </w:pPr>
      <w:r w:rsidRPr="00B97748">
        <w:rPr>
          <w:color w:val="FF0000"/>
        </w:rPr>
        <w:t>[Add details</w:t>
      </w:r>
      <w:r w:rsidR="00B97748">
        <w:rPr>
          <w:color w:val="FF0000"/>
        </w:rPr>
        <w:t xml:space="preserve"> </w:t>
      </w:r>
      <w:r w:rsidR="00B97748" w:rsidRPr="00B97748">
        <w:rPr>
          <w:color w:val="FF0000"/>
        </w:rPr>
        <w:t>of Final Exam, such as time allowed, materials allowed or required, number of questions, instructions needed, etc. ]</w:t>
      </w:r>
      <w:r w:rsidR="00B97748">
        <w:rPr>
          <w:color w:val="FF0000"/>
        </w:rPr>
        <w:t xml:space="preserve"> </w:t>
      </w:r>
    </w:p>
    <w:p w14:paraId="6E57A1D7" w14:textId="33A6A0C3" w:rsidR="00B51467" w:rsidRPr="00B97748" w:rsidRDefault="00B51467" w:rsidP="00573FBF">
      <w:pPr>
        <w:rPr>
          <w:color w:val="FF0000"/>
        </w:rPr>
      </w:pPr>
      <w:r w:rsidRPr="00B97748">
        <w:rPr>
          <w:color w:val="FF0000"/>
        </w:rPr>
        <w:t xml:space="preserve">Students should not attempt the Final Exam until they have completed and submitted all assignments, have had adequate time for review, and have thoroughly practiced. Note that </w:t>
      </w:r>
      <w:r w:rsidR="00B97748">
        <w:rPr>
          <w:color w:val="FF0000"/>
        </w:rPr>
        <w:t>F</w:t>
      </w:r>
      <w:r w:rsidRPr="00B97748">
        <w:rPr>
          <w:color w:val="FF0000"/>
        </w:rPr>
        <w:t xml:space="preserve">inal </w:t>
      </w:r>
      <w:r w:rsidR="00B97748">
        <w:rPr>
          <w:color w:val="FF0000"/>
        </w:rPr>
        <w:t>E</w:t>
      </w:r>
      <w:r w:rsidRPr="00B97748">
        <w:rPr>
          <w:color w:val="FF0000"/>
        </w:rPr>
        <w:t>xams are not returned to students in order to maintain exam integrity.</w:t>
      </w:r>
    </w:p>
    <w:p w14:paraId="6CE3E4BF" w14:textId="3E70C87F" w:rsidR="00DB4CA1" w:rsidRPr="00B97748" w:rsidRDefault="00DB4CA1" w:rsidP="00573FBF">
      <w:pPr>
        <w:pStyle w:val="Heading3"/>
        <w:rPr>
          <w:color w:val="FF0000"/>
        </w:rPr>
      </w:pPr>
      <w:r w:rsidRPr="00B97748">
        <w:rPr>
          <w:color w:val="FF0000"/>
        </w:rPr>
        <w:t>Final Project (?%)</w:t>
      </w:r>
    </w:p>
    <w:p w14:paraId="476014EA" w14:textId="692DAFEA" w:rsidR="00B97748" w:rsidRDefault="00DB4CA1" w:rsidP="00573FBF">
      <w:pPr>
        <w:rPr>
          <w:color w:val="FF0000"/>
        </w:rPr>
      </w:pPr>
      <w:r w:rsidRPr="00B97748">
        <w:rPr>
          <w:color w:val="FF0000"/>
        </w:rPr>
        <w:t xml:space="preserve">The final assessment in this course is a </w:t>
      </w:r>
      <w:r w:rsidR="00B97748">
        <w:rPr>
          <w:color w:val="FF0000"/>
        </w:rPr>
        <w:t xml:space="preserve">mandatory </w:t>
      </w:r>
      <w:r w:rsidRPr="00B97748">
        <w:rPr>
          <w:color w:val="FF0000"/>
        </w:rPr>
        <w:t xml:space="preserve">Final Project that students complete and send to the Open Learning Faculty Member for grading. </w:t>
      </w:r>
    </w:p>
    <w:p w14:paraId="7DCB63A0" w14:textId="07FE9A9E" w:rsidR="00DB4CA1" w:rsidRPr="00B97748" w:rsidRDefault="00DB4CA1" w:rsidP="00573FBF">
      <w:pPr>
        <w:rPr>
          <w:color w:val="FF0000"/>
        </w:rPr>
      </w:pPr>
      <w:r w:rsidRPr="00B97748">
        <w:rPr>
          <w:color w:val="FF0000"/>
        </w:rPr>
        <w:t>[If appropriate: “In [Unit/Module ??]</w:t>
      </w:r>
      <w:r w:rsidR="00C33D6C" w:rsidRPr="00B97748">
        <w:rPr>
          <w:color w:val="FF0000"/>
        </w:rPr>
        <w:t>,</w:t>
      </w:r>
      <w:r w:rsidRPr="00B97748">
        <w:rPr>
          <w:color w:val="FF0000"/>
        </w:rPr>
        <w:t xml:space="preserve"> students submit a project proposal to the Open Learning Faculty Member, who will provide feedback.”</w:t>
      </w:r>
      <w:r w:rsidR="00C33D6C" w:rsidRPr="00B97748">
        <w:rPr>
          <w:color w:val="FF0000"/>
        </w:rPr>
        <w:t xml:space="preserve"> </w:t>
      </w:r>
      <w:r w:rsidR="00B97748">
        <w:rPr>
          <w:color w:val="FF0000"/>
        </w:rPr>
        <w:t>Note that a</w:t>
      </w:r>
      <w:r w:rsidR="00C33D6C" w:rsidRPr="00B97748">
        <w:rPr>
          <w:color w:val="FF0000"/>
        </w:rPr>
        <w:t xml:space="preserve"> proposal would likely need to be an assignment so students have a submission point and various TRU policies would apply.</w:t>
      </w:r>
      <w:r w:rsidRPr="00B97748">
        <w:rPr>
          <w:color w:val="FF0000"/>
        </w:rPr>
        <w:t>]</w:t>
      </w:r>
      <w:r w:rsidR="00370339" w:rsidRPr="00B97748">
        <w:rPr>
          <w:color w:val="FF0000"/>
        </w:rPr>
        <w:t xml:space="preserve"> </w:t>
      </w:r>
    </w:p>
    <w:p w14:paraId="7EB9F538" w14:textId="77777777" w:rsidR="00DB4CA1" w:rsidRPr="008B2656" w:rsidRDefault="00DB4CA1" w:rsidP="00573FBF">
      <w:pPr>
        <w:pStyle w:val="Heading2"/>
      </w:pPr>
      <w:r w:rsidRPr="008B2656">
        <w:t>Suggested Schedule</w:t>
      </w:r>
    </w:p>
    <w:p w14:paraId="34FA6E17" w14:textId="293FCC53" w:rsidR="00DB4CA1" w:rsidRPr="008B2656" w:rsidRDefault="00441240" w:rsidP="00573FBF">
      <w:r w:rsidRPr="00441240">
        <w:t>This schedule describes course content, activities, and assessments for each week of the course. It should include the assessment percentages as well as suggested due dates of learning activities and assignments.</w:t>
      </w:r>
    </w:p>
    <w:p w14:paraId="065E268D" w14:textId="58C537B1" w:rsidR="00DB4CA1" w:rsidRPr="00B97748" w:rsidRDefault="00DB4CA1" w:rsidP="00573FBF">
      <w:pPr>
        <w:rPr>
          <w:color w:val="FF0000"/>
        </w:rPr>
      </w:pPr>
      <w:r w:rsidRPr="00B97748">
        <w:rPr>
          <w:color w:val="FF0000"/>
        </w:rPr>
        <w:t>[Insert Suggested Schedule from</w:t>
      </w:r>
      <w:r w:rsidR="00E841D8" w:rsidRPr="00B97748">
        <w:rPr>
          <w:color w:val="FF0000"/>
        </w:rPr>
        <w:t xml:space="preserve"> the</w:t>
      </w:r>
      <w:r w:rsidRPr="00B97748">
        <w:rPr>
          <w:color w:val="FF0000"/>
        </w:rPr>
        <w:t xml:space="preserve"> Course Guide.]</w:t>
      </w:r>
    </w:p>
    <w:p w14:paraId="64F9998E" w14:textId="77777777" w:rsidR="00DB4CA1" w:rsidRPr="008B2656" w:rsidRDefault="00DB4CA1" w:rsidP="00573FBF">
      <w:pPr>
        <w:pStyle w:val="Heading2"/>
      </w:pPr>
      <w:r w:rsidRPr="008B2656">
        <w:t>Additional Resources</w:t>
      </w:r>
    </w:p>
    <w:p w14:paraId="674670C7" w14:textId="77777777" w:rsidR="00B97748" w:rsidRDefault="00DB4CA1" w:rsidP="00573FBF">
      <w:pPr>
        <w:rPr>
          <w:color w:val="FF0000"/>
        </w:rPr>
      </w:pPr>
      <w:r w:rsidRPr="00B97748">
        <w:rPr>
          <w:color w:val="FF0000"/>
        </w:rPr>
        <w:t>[Insert resources for Open Learning Faculty Members</w:t>
      </w:r>
      <w:r w:rsidR="00546836" w:rsidRPr="00B97748">
        <w:rPr>
          <w:color w:val="FF0000"/>
        </w:rPr>
        <w:t>,</w:t>
      </w:r>
      <w:r w:rsidRPr="00B97748">
        <w:rPr>
          <w:color w:val="FF0000"/>
        </w:rPr>
        <w:t xml:space="preserve"> such as additional course subject-specific websites or textbooks.</w:t>
      </w:r>
      <w:r w:rsidR="00B97748">
        <w:rPr>
          <w:color w:val="FF0000"/>
        </w:rPr>
        <w:t>]</w:t>
      </w:r>
      <w:r w:rsidR="00617E29" w:rsidRPr="00B97748">
        <w:rPr>
          <w:color w:val="FF0000"/>
        </w:rPr>
        <w:t xml:space="preserve"> </w:t>
      </w:r>
    </w:p>
    <w:p w14:paraId="5684CE7A" w14:textId="14617DA1" w:rsidR="00DB4CA1" w:rsidRPr="00B97748" w:rsidRDefault="00B97748" w:rsidP="00573FBF">
      <w:pPr>
        <w:rPr>
          <w:color w:val="FF0000"/>
        </w:rPr>
      </w:pPr>
      <w:r>
        <w:rPr>
          <w:color w:val="FF0000"/>
        </w:rPr>
        <w:t>[</w:t>
      </w:r>
      <w:r w:rsidR="00617E29" w:rsidRPr="00B97748">
        <w:rPr>
          <w:color w:val="FF0000"/>
        </w:rPr>
        <w:t>Include student supports if helpful for assessments, such as TRU Library or the TRU Writing Centre.</w:t>
      </w:r>
      <w:r w:rsidR="00DB4CA1" w:rsidRPr="00B97748">
        <w:rPr>
          <w:color w:val="FF0000"/>
        </w:rPr>
        <w:t>]</w:t>
      </w:r>
    </w:p>
    <w:p w14:paraId="3FF1FBC2" w14:textId="77777777" w:rsidR="00DB4CA1" w:rsidRPr="008B2656" w:rsidRDefault="00DB4CA1" w:rsidP="00573FBF">
      <w:pPr>
        <w:pStyle w:val="Heading2"/>
      </w:pPr>
      <w:r w:rsidRPr="008B2656">
        <w:t>Sample Welcome Letter</w:t>
      </w:r>
    </w:p>
    <w:p w14:paraId="4154085C" w14:textId="2F0E5AFE" w:rsidR="00DB4CA1" w:rsidRPr="00B97748" w:rsidRDefault="00DB4CA1" w:rsidP="00573FBF">
      <w:pPr>
        <w:rPr>
          <w:color w:val="FF0000"/>
        </w:rPr>
      </w:pPr>
      <w:r w:rsidRPr="00B97748">
        <w:rPr>
          <w:color w:val="FF0000"/>
        </w:rPr>
        <w:t xml:space="preserve">[This may vary by course. You may </w:t>
      </w:r>
      <w:r w:rsidR="00573FBF" w:rsidRPr="00B97748">
        <w:rPr>
          <w:color w:val="FF0000"/>
        </w:rPr>
        <w:t xml:space="preserve">need </w:t>
      </w:r>
      <w:r w:rsidRPr="00B97748">
        <w:rPr>
          <w:color w:val="FF0000"/>
        </w:rPr>
        <w:t>to add information if</w:t>
      </w:r>
      <w:r w:rsidR="00B97748">
        <w:rPr>
          <w:color w:val="FF0000"/>
        </w:rPr>
        <w:t xml:space="preserve"> </w:t>
      </w:r>
      <w:r w:rsidRPr="00B97748">
        <w:rPr>
          <w:color w:val="FF0000"/>
        </w:rPr>
        <w:t>students are required to schedule a final exam</w:t>
      </w:r>
      <w:r w:rsidR="00055C3A" w:rsidRPr="00B97748">
        <w:rPr>
          <w:color w:val="FF0000"/>
        </w:rPr>
        <w:t>.</w:t>
      </w:r>
      <w:r w:rsidRPr="00B97748">
        <w:rPr>
          <w:color w:val="FF0000"/>
        </w:rPr>
        <w:t>]</w:t>
      </w:r>
    </w:p>
    <w:p w14:paraId="05496C35" w14:textId="77777777" w:rsidR="0017515F" w:rsidRDefault="00DB4CA1" w:rsidP="00573FBF">
      <w:r w:rsidRPr="008B2656">
        <w:t xml:space="preserve">Hi and welcome to </w:t>
      </w:r>
      <w:r w:rsidRPr="008B2656">
        <w:rPr>
          <w:color w:val="FF0000"/>
        </w:rPr>
        <w:t>[course name]</w:t>
      </w:r>
      <w:r w:rsidRPr="008B2656">
        <w:t>! As the Open Learning Faculty Member for this course, I am so looking forward to taking this learning journey with you.</w:t>
      </w:r>
      <w:r w:rsidR="0085509D">
        <w:t xml:space="preserve"> </w:t>
      </w:r>
      <w:r w:rsidRPr="008B2656">
        <w:t xml:space="preserve">My name is </w:t>
      </w:r>
      <w:r w:rsidRPr="008B2656">
        <w:rPr>
          <w:color w:val="FF0000"/>
        </w:rPr>
        <w:t>[________________________]</w:t>
      </w:r>
      <w:r w:rsidRPr="008B2656">
        <w:t>.</w:t>
      </w:r>
      <w:r w:rsidR="0085509D">
        <w:t xml:space="preserve"> </w:t>
      </w:r>
    </w:p>
    <w:p w14:paraId="33E12623" w14:textId="65ABA798" w:rsidR="00DB4CA1" w:rsidRPr="008B2656" w:rsidRDefault="00DB4CA1" w:rsidP="00573FBF">
      <w:r w:rsidRPr="008B2656">
        <w:lastRenderedPageBreak/>
        <w:t>Feel free to</w:t>
      </w:r>
      <w:r w:rsidR="0085509D">
        <w:t xml:space="preserve"> </w:t>
      </w:r>
      <w:r w:rsidRPr="008B2656">
        <w:t>contact me</w:t>
      </w:r>
      <w:r w:rsidR="0085509D">
        <w:t xml:space="preserve"> </w:t>
      </w:r>
      <w:r w:rsidRPr="008B2656">
        <w:t>by</w:t>
      </w:r>
      <w:r w:rsidR="00765A25">
        <w:t xml:space="preserve"> Microsoft Teams or email</w:t>
      </w:r>
      <w:r w:rsidRPr="008B2656">
        <w:t>:</w:t>
      </w:r>
    </w:p>
    <w:p w14:paraId="6AA75A78" w14:textId="3768C8B5" w:rsidR="00DB4CA1" w:rsidRPr="008B2656" w:rsidRDefault="00DB4CA1" w:rsidP="00573FBF">
      <w:pPr>
        <w:pStyle w:val="ListParagraph"/>
        <w:numPr>
          <w:ilvl w:val="0"/>
          <w:numId w:val="4"/>
        </w:numPr>
      </w:pPr>
      <w:r w:rsidRPr="008B2656">
        <w:t>Email:</w:t>
      </w:r>
      <w:r w:rsidR="0085509D">
        <w:t xml:space="preserve"> </w:t>
      </w:r>
      <w:r w:rsidRPr="00B97748">
        <w:rPr>
          <w:color w:val="FF0000"/>
        </w:rPr>
        <w:t>[____________</w:t>
      </w:r>
      <w:r w:rsidR="00B97748" w:rsidRPr="00B97748">
        <w:rPr>
          <w:color w:val="FF0000"/>
        </w:rPr>
        <w:t>]</w:t>
      </w:r>
      <w:r w:rsidRPr="008B2656">
        <w:t>@tru.ca.</w:t>
      </w:r>
    </w:p>
    <w:p w14:paraId="31469BAA" w14:textId="6CC8D5A3" w:rsidR="00DB4CA1" w:rsidRPr="008B2656" w:rsidRDefault="00DB4CA1" w:rsidP="00573FBF">
      <w:r w:rsidRPr="008B2656">
        <w:t>I will try</w:t>
      </w:r>
      <w:r w:rsidR="00B97748">
        <w:t xml:space="preserve"> </w:t>
      </w:r>
      <w:r w:rsidRPr="008B2656">
        <w:t xml:space="preserve">to answer your email messages promptly. </w:t>
      </w:r>
    </w:p>
    <w:p w14:paraId="466C8ED1" w14:textId="7D334A72" w:rsidR="00DB4CA1" w:rsidRPr="008B2656" w:rsidRDefault="00DB4CA1" w:rsidP="00573FBF">
      <w:r w:rsidRPr="008B2656">
        <w:t xml:space="preserve">Please read the </w:t>
      </w:r>
      <w:r w:rsidR="00765A25">
        <w:t>C</w:t>
      </w:r>
      <w:r w:rsidRPr="008B2656">
        <w:t xml:space="preserve">ourse </w:t>
      </w:r>
      <w:r w:rsidR="00765A25">
        <w:t>G</w:t>
      </w:r>
      <w:r w:rsidRPr="008B2656">
        <w:t xml:space="preserve">uide carefully for expectations and important course information, and then start on </w:t>
      </w:r>
      <w:r w:rsidR="00090AD8" w:rsidRPr="0085509D">
        <w:rPr>
          <w:color w:val="FF0000"/>
        </w:rPr>
        <w:t>Module</w:t>
      </w:r>
      <w:r w:rsidR="00090AD8">
        <w:t xml:space="preserve"> 1</w:t>
      </w:r>
      <w:r w:rsidRPr="008B2656">
        <w:t xml:space="preserve">. I look forward to a successful and rich learning experience, and I </w:t>
      </w:r>
      <w:r w:rsidR="00A44938">
        <w:t>hope to hear</w:t>
      </w:r>
      <w:r w:rsidRPr="008B2656">
        <w:t xml:space="preserve"> from you in the next few days.</w:t>
      </w:r>
    </w:p>
    <w:p w14:paraId="4DAFD565" w14:textId="77777777" w:rsidR="00DB4CA1" w:rsidRPr="008B2656" w:rsidRDefault="00DB4CA1" w:rsidP="00573FBF">
      <w:r w:rsidRPr="008B2656">
        <w:t>Best wishes,</w:t>
      </w:r>
    </w:p>
    <w:p w14:paraId="6D9A6BFD" w14:textId="77777777" w:rsidR="00DB4CA1" w:rsidRPr="008B2656" w:rsidRDefault="00DB4CA1" w:rsidP="00573FBF">
      <w:r w:rsidRPr="00B97748">
        <w:rPr>
          <w:color w:val="FF0000"/>
        </w:rPr>
        <w:t>[___________]</w:t>
      </w:r>
    </w:p>
    <w:p w14:paraId="1C9463E7" w14:textId="77777777" w:rsidR="0087354E" w:rsidRPr="0087354E" w:rsidRDefault="0087354E" w:rsidP="00573FBF">
      <w:pPr>
        <w:pStyle w:val="Heading2"/>
      </w:pPr>
      <w:r w:rsidRPr="0087354E">
        <w:t>Answer Keys and Marking Criteria</w:t>
      </w:r>
    </w:p>
    <w:p w14:paraId="582DC31E" w14:textId="3BC1A849" w:rsidR="0048321F" w:rsidRPr="00B97748" w:rsidRDefault="0087354E" w:rsidP="00573FBF">
      <w:pPr>
        <w:rPr>
          <w:color w:val="FF0000"/>
        </w:rPr>
      </w:pPr>
      <w:r w:rsidRPr="00B97748">
        <w:rPr>
          <w:color w:val="FF0000"/>
        </w:rPr>
        <w:t>[Provide grading details, criteria, and answer keys for assignments. Quiz answer keys could appear in the LMS if appropriate for the assessment design. Final Exam grading information should not appear in this resource.]</w:t>
      </w:r>
    </w:p>
    <w:sectPr w:rsidR="0048321F" w:rsidRPr="00B97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1E44"/>
    <w:multiLevelType w:val="multilevel"/>
    <w:tmpl w:val="7A56BC86"/>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 w15:restartNumberingAfterBreak="0">
    <w:nsid w:val="467F4884"/>
    <w:multiLevelType w:val="multilevel"/>
    <w:tmpl w:val="73F2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9A7D7D"/>
    <w:multiLevelType w:val="multilevel"/>
    <w:tmpl w:val="CDFC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D84DC4"/>
    <w:multiLevelType w:val="hybridMultilevel"/>
    <w:tmpl w:val="5158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1551AC"/>
    <w:multiLevelType w:val="multilevel"/>
    <w:tmpl w:val="132E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E0137C"/>
    <w:multiLevelType w:val="multilevel"/>
    <w:tmpl w:val="84BE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881475">
    <w:abstractNumId w:val="2"/>
  </w:num>
  <w:num w:numId="2" w16cid:durableId="720207375">
    <w:abstractNumId w:val="5"/>
  </w:num>
  <w:num w:numId="3" w16cid:durableId="1022323277">
    <w:abstractNumId w:val="4"/>
  </w:num>
  <w:num w:numId="4" w16cid:durableId="1593857220">
    <w:abstractNumId w:val="1"/>
  </w:num>
  <w:num w:numId="5" w16cid:durableId="583606411">
    <w:abstractNumId w:val="0"/>
  </w:num>
  <w:num w:numId="6" w16cid:durableId="1375345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A1"/>
    <w:rsid w:val="00005A96"/>
    <w:rsid w:val="0003139A"/>
    <w:rsid w:val="000437DF"/>
    <w:rsid w:val="00055C3A"/>
    <w:rsid w:val="00090AD8"/>
    <w:rsid w:val="00091312"/>
    <w:rsid w:val="0009295A"/>
    <w:rsid w:val="000962E9"/>
    <w:rsid w:val="000C7425"/>
    <w:rsid w:val="001238F2"/>
    <w:rsid w:val="001254AA"/>
    <w:rsid w:val="0017515F"/>
    <w:rsid w:val="0018001E"/>
    <w:rsid w:val="00190FD2"/>
    <w:rsid w:val="001B51F7"/>
    <w:rsid w:val="001E242F"/>
    <w:rsid w:val="001E4ABD"/>
    <w:rsid w:val="002717A1"/>
    <w:rsid w:val="0029287D"/>
    <w:rsid w:val="002A1F56"/>
    <w:rsid w:val="002C3AA3"/>
    <w:rsid w:val="002E0E72"/>
    <w:rsid w:val="002E53F7"/>
    <w:rsid w:val="002E6497"/>
    <w:rsid w:val="002E6E63"/>
    <w:rsid w:val="00347152"/>
    <w:rsid w:val="00357C0D"/>
    <w:rsid w:val="00370339"/>
    <w:rsid w:val="003742F3"/>
    <w:rsid w:val="003A10D1"/>
    <w:rsid w:val="003D1BD6"/>
    <w:rsid w:val="00416DC3"/>
    <w:rsid w:val="00417512"/>
    <w:rsid w:val="00441240"/>
    <w:rsid w:val="0048321F"/>
    <w:rsid w:val="005021A9"/>
    <w:rsid w:val="00534FEC"/>
    <w:rsid w:val="00545A53"/>
    <w:rsid w:val="00546836"/>
    <w:rsid w:val="00573FBF"/>
    <w:rsid w:val="005F66A2"/>
    <w:rsid w:val="00617E29"/>
    <w:rsid w:val="0063167B"/>
    <w:rsid w:val="00693020"/>
    <w:rsid w:val="00693F43"/>
    <w:rsid w:val="006C2913"/>
    <w:rsid w:val="00765A25"/>
    <w:rsid w:val="007B2AFB"/>
    <w:rsid w:val="007D49F7"/>
    <w:rsid w:val="007E51C1"/>
    <w:rsid w:val="007F6A9B"/>
    <w:rsid w:val="008142FB"/>
    <w:rsid w:val="00814911"/>
    <w:rsid w:val="008217DB"/>
    <w:rsid w:val="0085509D"/>
    <w:rsid w:val="0087354E"/>
    <w:rsid w:val="0089034B"/>
    <w:rsid w:val="008B2656"/>
    <w:rsid w:val="008B28DA"/>
    <w:rsid w:val="008B3544"/>
    <w:rsid w:val="008B76EC"/>
    <w:rsid w:val="008D3691"/>
    <w:rsid w:val="00925CB7"/>
    <w:rsid w:val="00956599"/>
    <w:rsid w:val="00956ED9"/>
    <w:rsid w:val="00957321"/>
    <w:rsid w:val="00961463"/>
    <w:rsid w:val="009A2933"/>
    <w:rsid w:val="00A12C10"/>
    <w:rsid w:val="00A44938"/>
    <w:rsid w:val="00AD20AD"/>
    <w:rsid w:val="00AF7688"/>
    <w:rsid w:val="00B51467"/>
    <w:rsid w:val="00B93A5A"/>
    <w:rsid w:val="00B97748"/>
    <w:rsid w:val="00BF48F0"/>
    <w:rsid w:val="00C11C4A"/>
    <w:rsid w:val="00C33D6C"/>
    <w:rsid w:val="00C565A1"/>
    <w:rsid w:val="00C62A7F"/>
    <w:rsid w:val="00C64F71"/>
    <w:rsid w:val="00C66E38"/>
    <w:rsid w:val="00CB700C"/>
    <w:rsid w:val="00CC716C"/>
    <w:rsid w:val="00CF6CDC"/>
    <w:rsid w:val="00D032A3"/>
    <w:rsid w:val="00D24452"/>
    <w:rsid w:val="00D5736F"/>
    <w:rsid w:val="00D6167C"/>
    <w:rsid w:val="00D6749E"/>
    <w:rsid w:val="00D716BE"/>
    <w:rsid w:val="00DB4CA1"/>
    <w:rsid w:val="00E841D8"/>
    <w:rsid w:val="00EF1255"/>
    <w:rsid w:val="00F01EEE"/>
    <w:rsid w:val="00F14EB6"/>
    <w:rsid w:val="00F27133"/>
    <w:rsid w:val="00F475FC"/>
    <w:rsid w:val="00F72BD6"/>
    <w:rsid w:val="00FE6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6A644"/>
  <w15:chartTrackingRefBased/>
  <w15:docId w15:val="{EB07F33A-A740-457A-A853-E285F4CD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FBF"/>
    <w:pPr>
      <w:spacing w:before="240" w:after="120" w:line="240" w:lineRule="atLeast"/>
    </w:pPr>
    <w:rPr>
      <w:rFonts w:ascii="Palatino Linotype" w:eastAsia="Times New Roman" w:hAnsi="Palatino Linotype" w:cs="Times New Roman"/>
      <w:sz w:val="23"/>
      <w:szCs w:val="23"/>
    </w:rPr>
  </w:style>
  <w:style w:type="paragraph" w:styleId="Heading1">
    <w:name w:val="heading 1"/>
    <w:basedOn w:val="Normal"/>
    <w:link w:val="Heading1Char"/>
    <w:rsid w:val="005021A9"/>
    <w:pPr>
      <w:keepNext/>
      <w:spacing w:before="120"/>
      <w:outlineLvl w:val="0"/>
    </w:pPr>
    <w:rPr>
      <w:rFonts w:ascii="Arial" w:eastAsia="Arial" w:hAnsi="Arial" w:cs="Arial"/>
      <w:b/>
      <w:color w:val="000000"/>
      <w:sz w:val="36"/>
      <w:szCs w:val="36"/>
    </w:rPr>
  </w:style>
  <w:style w:type="paragraph" w:styleId="Heading2">
    <w:name w:val="heading 2"/>
    <w:basedOn w:val="Normal"/>
    <w:link w:val="Heading2Char"/>
    <w:qFormat/>
    <w:rsid w:val="005021A9"/>
    <w:pPr>
      <w:keepNext/>
      <w:spacing w:before="120"/>
      <w:outlineLvl w:val="1"/>
    </w:pPr>
    <w:rPr>
      <w:rFonts w:ascii="Arial" w:eastAsia="Arial" w:hAnsi="Arial" w:cs="Arial"/>
      <w:b/>
      <w:color w:val="000000"/>
      <w:sz w:val="32"/>
      <w:szCs w:val="32"/>
    </w:rPr>
  </w:style>
  <w:style w:type="paragraph" w:styleId="Heading3">
    <w:name w:val="heading 3"/>
    <w:basedOn w:val="Normal"/>
    <w:link w:val="Heading3Char"/>
    <w:qFormat/>
    <w:rsid w:val="005021A9"/>
    <w:pPr>
      <w:keepNext/>
      <w:spacing w:before="120"/>
      <w:outlineLvl w:val="2"/>
    </w:pPr>
    <w:rPr>
      <w:rFonts w:ascii="Arial" w:eastAsia="Arial" w:hAnsi="Arial" w:cs="Arial"/>
      <w:b/>
      <w:color w:val="000000"/>
      <w:sz w:val="28"/>
      <w:szCs w:val="28"/>
    </w:rPr>
  </w:style>
  <w:style w:type="paragraph" w:styleId="Heading4">
    <w:name w:val="heading 4"/>
    <w:basedOn w:val="Normal"/>
    <w:link w:val="Heading4Char"/>
    <w:rsid w:val="005021A9"/>
    <w:pPr>
      <w:keepNext/>
      <w:spacing w:before="120"/>
      <w:outlineLvl w:val="3"/>
    </w:pPr>
    <w:rPr>
      <w:rFonts w:ascii="Arial" w:eastAsia="Arial" w:hAnsi="Arial" w:cs="Arial"/>
      <w:b/>
      <w:color w:val="000000"/>
      <w:sz w:val="24"/>
      <w:szCs w:val="24"/>
    </w:rPr>
  </w:style>
  <w:style w:type="paragraph" w:styleId="Heading5">
    <w:name w:val="heading 5"/>
    <w:basedOn w:val="Normal"/>
    <w:link w:val="Heading5Char"/>
    <w:rsid w:val="005021A9"/>
    <w:pPr>
      <w:keepNext/>
      <w:spacing w:before="120"/>
      <w:outlineLvl w:val="4"/>
    </w:pPr>
    <w:rPr>
      <w:rFonts w:ascii="Arial" w:eastAsia="Arial" w:hAnsi="Arial" w:cs="Arial"/>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21A9"/>
    <w:rPr>
      <w:rFonts w:ascii="Arial" w:eastAsia="Arial" w:hAnsi="Arial" w:cs="Arial"/>
      <w:b/>
      <w:color w:val="000000"/>
      <w:sz w:val="36"/>
      <w:szCs w:val="36"/>
    </w:rPr>
  </w:style>
  <w:style w:type="character" w:customStyle="1" w:styleId="Heading2Char">
    <w:name w:val="Heading 2 Char"/>
    <w:basedOn w:val="DefaultParagraphFont"/>
    <w:link w:val="Heading2"/>
    <w:rsid w:val="005021A9"/>
    <w:rPr>
      <w:rFonts w:ascii="Arial" w:eastAsia="Arial" w:hAnsi="Arial" w:cs="Arial"/>
      <w:b/>
      <w:color w:val="000000"/>
      <w:sz w:val="32"/>
      <w:szCs w:val="32"/>
    </w:rPr>
  </w:style>
  <w:style w:type="character" w:customStyle="1" w:styleId="Heading3Char">
    <w:name w:val="Heading 3 Char"/>
    <w:basedOn w:val="DefaultParagraphFont"/>
    <w:link w:val="Heading3"/>
    <w:rsid w:val="005021A9"/>
    <w:rPr>
      <w:rFonts w:ascii="Arial" w:eastAsia="Arial" w:hAnsi="Arial" w:cs="Arial"/>
      <w:b/>
      <w:color w:val="000000"/>
      <w:sz w:val="28"/>
      <w:szCs w:val="28"/>
    </w:rPr>
  </w:style>
  <w:style w:type="character" w:customStyle="1" w:styleId="Heading4Char">
    <w:name w:val="Heading 4 Char"/>
    <w:basedOn w:val="DefaultParagraphFont"/>
    <w:link w:val="Heading4"/>
    <w:rsid w:val="005021A9"/>
    <w:rPr>
      <w:rFonts w:ascii="Arial" w:eastAsia="Arial" w:hAnsi="Arial" w:cs="Arial"/>
      <w:b/>
      <w:color w:val="000000"/>
      <w:sz w:val="24"/>
      <w:szCs w:val="24"/>
    </w:rPr>
  </w:style>
  <w:style w:type="character" w:customStyle="1" w:styleId="Heading5Char">
    <w:name w:val="Heading 5 Char"/>
    <w:basedOn w:val="DefaultParagraphFont"/>
    <w:link w:val="Heading5"/>
    <w:rsid w:val="005021A9"/>
    <w:rPr>
      <w:rFonts w:ascii="Arial" w:eastAsia="Arial" w:hAnsi="Arial" w:cs="Arial"/>
      <w:b/>
      <w:color w:val="000000"/>
    </w:rPr>
  </w:style>
  <w:style w:type="paragraph" w:styleId="ListParagraph">
    <w:name w:val="List Paragraph"/>
    <w:basedOn w:val="Normal"/>
    <w:uiPriority w:val="34"/>
    <w:rsid w:val="002A1F56"/>
    <w:pPr>
      <w:ind w:left="720"/>
      <w:contextualSpacing/>
    </w:pPr>
  </w:style>
  <w:style w:type="character" w:styleId="Hyperlink">
    <w:name w:val="Hyperlink"/>
    <w:basedOn w:val="DefaultParagraphFont"/>
    <w:uiPriority w:val="99"/>
    <w:unhideWhenUsed/>
    <w:rsid w:val="002A1F56"/>
    <w:rPr>
      <w:rFonts w:asciiTheme="minorHAnsi" w:hAnsiTheme="minorHAnsi"/>
      <w:color w:val="0000FF"/>
      <w:sz w:val="24"/>
      <w:u w:val="single"/>
    </w:rPr>
  </w:style>
  <w:style w:type="paragraph" w:styleId="NoSpacing">
    <w:name w:val="No Spacing"/>
    <w:aliases w:val="Bulleted List"/>
    <w:link w:val="NoSpacingChar"/>
    <w:uiPriority w:val="1"/>
    <w:rsid w:val="002A1F56"/>
    <w:pPr>
      <w:spacing w:after="0" w:line="240" w:lineRule="auto"/>
    </w:pPr>
    <w:rPr>
      <w:rFonts w:eastAsiaTheme="minorEastAsia"/>
      <w:lang w:val="en-CA"/>
    </w:rPr>
  </w:style>
  <w:style w:type="character" w:customStyle="1" w:styleId="NoSpacingChar">
    <w:name w:val="No Spacing Char"/>
    <w:aliases w:val="Bulleted List Char"/>
    <w:basedOn w:val="DefaultParagraphFont"/>
    <w:link w:val="NoSpacing"/>
    <w:uiPriority w:val="1"/>
    <w:rsid w:val="002A1F56"/>
    <w:rPr>
      <w:rFonts w:eastAsiaTheme="minorEastAsia"/>
      <w:lang w:val="en-CA"/>
    </w:rPr>
  </w:style>
  <w:style w:type="character" w:styleId="CommentReference">
    <w:name w:val="annotation reference"/>
    <w:basedOn w:val="DefaultParagraphFont"/>
    <w:uiPriority w:val="99"/>
    <w:semiHidden/>
    <w:unhideWhenUsed/>
    <w:rsid w:val="008B28DA"/>
    <w:rPr>
      <w:sz w:val="16"/>
      <w:szCs w:val="16"/>
    </w:rPr>
  </w:style>
  <w:style w:type="paragraph" w:styleId="CommentText">
    <w:name w:val="annotation text"/>
    <w:basedOn w:val="Normal"/>
    <w:link w:val="CommentTextChar"/>
    <w:uiPriority w:val="99"/>
    <w:semiHidden/>
    <w:unhideWhenUsed/>
    <w:rsid w:val="008B28DA"/>
    <w:pPr>
      <w:spacing w:line="240" w:lineRule="auto"/>
    </w:pPr>
    <w:rPr>
      <w:sz w:val="20"/>
      <w:szCs w:val="20"/>
    </w:rPr>
  </w:style>
  <w:style w:type="character" w:customStyle="1" w:styleId="CommentTextChar">
    <w:name w:val="Comment Text Char"/>
    <w:basedOn w:val="DefaultParagraphFont"/>
    <w:link w:val="CommentText"/>
    <w:uiPriority w:val="99"/>
    <w:semiHidden/>
    <w:rsid w:val="008B28DA"/>
    <w:rPr>
      <w:sz w:val="20"/>
      <w:szCs w:val="20"/>
    </w:rPr>
  </w:style>
  <w:style w:type="paragraph" w:styleId="CommentSubject">
    <w:name w:val="annotation subject"/>
    <w:basedOn w:val="CommentText"/>
    <w:next w:val="CommentText"/>
    <w:link w:val="CommentSubjectChar"/>
    <w:uiPriority w:val="99"/>
    <w:semiHidden/>
    <w:unhideWhenUsed/>
    <w:rsid w:val="008B28DA"/>
    <w:rPr>
      <w:b/>
      <w:bCs/>
    </w:rPr>
  </w:style>
  <w:style w:type="character" w:customStyle="1" w:styleId="CommentSubjectChar">
    <w:name w:val="Comment Subject Char"/>
    <w:basedOn w:val="CommentTextChar"/>
    <w:link w:val="CommentSubject"/>
    <w:uiPriority w:val="99"/>
    <w:semiHidden/>
    <w:rsid w:val="008B28DA"/>
    <w:rPr>
      <w:b/>
      <w:bCs/>
      <w:sz w:val="20"/>
      <w:szCs w:val="20"/>
    </w:rPr>
  </w:style>
  <w:style w:type="paragraph" w:styleId="Revision">
    <w:name w:val="Revision"/>
    <w:hidden/>
    <w:uiPriority w:val="99"/>
    <w:semiHidden/>
    <w:rsid w:val="00C565A1"/>
    <w:pPr>
      <w:spacing w:after="0" w:line="240" w:lineRule="auto"/>
    </w:pPr>
  </w:style>
  <w:style w:type="character" w:styleId="FollowedHyperlink">
    <w:name w:val="FollowedHyperlink"/>
    <w:basedOn w:val="DefaultParagraphFont"/>
    <w:uiPriority w:val="99"/>
    <w:semiHidden/>
    <w:unhideWhenUsed/>
    <w:rsid w:val="0089034B"/>
    <w:rPr>
      <w:color w:val="954F72" w:themeColor="followedHyperlink"/>
      <w:u w:val="single"/>
    </w:rPr>
  </w:style>
  <w:style w:type="paragraph" w:customStyle="1" w:styleId="TableHead">
    <w:name w:val="Table Head"/>
    <w:qFormat/>
    <w:rsid w:val="00B97748"/>
    <w:rPr>
      <w:rFonts w:ascii="Arial" w:eastAsia="Times New Roman" w:hAnsi="Arial" w:cs="Arial"/>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50781">
      <w:bodyDiv w:val="1"/>
      <w:marLeft w:val="0"/>
      <w:marRight w:val="0"/>
      <w:marTop w:val="0"/>
      <w:marBottom w:val="0"/>
      <w:divBdr>
        <w:top w:val="none" w:sz="0" w:space="0" w:color="auto"/>
        <w:left w:val="none" w:sz="0" w:space="0" w:color="auto"/>
        <w:bottom w:val="none" w:sz="0" w:space="0" w:color="auto"/>
        <w:right w:val="none" w:sz="0" w:space="0" w:color="auto"/>
      </w:divBdr>
    </w:div>
    <w:div w:id="1060129257">
      <w:bodyDiv w:val="1"/>
      <w:marLeft w:val="0"/>
      <w:marRight w:val="0"/>
      <w:marTop w:val="0"/>
      <w:marBottom w:val="0"/>
      <w:divBdr>
        <w:top w:val="none" w:sz="0" w:space="0" w:color="auto"/>
        <w:left w:val="none" w:sz="0" w:space="0" w:color="auto"/>
        <w:bottom w:val="none" w:sz="0" w:space="0" w:color="auto"/>
        <w:right w:val="none" w:sz="0" w:space="0" w:color="auto"/>
      </w:divBdr>
    </w:div>
    <w:div w:id="126931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liverysupport@tru.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odlesupport@tru.ca" TargetMode="External"/><Relationship Id="rId5" Type="http://schemas.openxmlformats.org/officeDocument/2006/relationships/hyperlink" Target="https://moodle.tru.ca/course/view.php?id=4519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1260</Words>
  <Characters>7185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Thompson Rivers University</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Ward</dc:creator>
  <cp:keywords/>
  <dc:description/>
  <cp:lastModifiedBy>Christopher Ward</cp:lastModifiedBy>
  <cp:revision>5</cp:revision>
  <dcterms:created xsi:type="dcterms:W3CDTF">2026-01-21T19:57:00Z</dcterms:created>
  <dcterms:modified xsi:type="dcterms:W3CDTF">2026-01-21T20:00:00Z</dcterms:modified>
</cp:coreProperties>
</file>